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E6" w:rsidRDefault="00AC4CE4" w:rsidP="00AC4CE4">
      <w:pPr>
        <w:pStyle w:val="Title"/>
      </w:pPr>
      <w:r>
        <w:t>How Are Magazines Faring?</w:t>
      </w:r>
    </w:p>
    <w:p w:rsidR="00AC4CE4" w:rsidRDefault="004102F9" w:rsidP="00AC4CE4">
      <w:r>
        <w:t>There is no doubt that the Internet has changed our lives. Information is instantly available; it has changed our patterns, what we buy, and how we communicate. Print media is one industry that is attempting to reinvent itself to survive in the Internet age. Use your investigative skills and number crunching abilities to answer the questions below.</w:t>
      </w:r>
    </w:p>
    <w:p w:rsidR="004102F9" w:rsidRDefault="004102F9" w:rsidP="00AC4CE4">
      <w:r>
        <w:t>MPA – The Association of Magazine Media releases Ad Dollars and Ad Pages for various magazines each year. Use the links below and a spreadsheet to gather these numbers for your magazine of choice for the years listed below.</w:t>
      </w:r>
      <w:r w:rsidR="00D75DD4">
        <w:t xml:space="preserve"> Do not choose Sports Illustrated because it is used as an example.</w:t>
      </w:r>
    </w:p>
    <w:p w:rsidR="00B6743B" w:rsidRDefault="00B6743B" w:rsidP="004102F9">
      <w:pPr>
        <w:pStyle w:val="NoSpacing"/>
        <w:sectPr w:rsidR="00B6743B">
          <w:footerReference w:type="default" r:id="rId7"/>
          <w:pgSz w:w="12240" w:h="15840"/>
          <w:pgMar w:top="1440" w:right="1440" w:bottom="1440" w:left="1440" w:header="720" w:footer="720" w:gutter="0"/>
          <w:cols w:space="720"/>
          <w:docGrid w:linePitch="360"/>
        </w:sectPr>
      </w:pPr>
    </w:p>
    <w:p w:rsidR="004102F9" w:rsidRDefault="000C1158" w:rsidP="004102F9">
      <w:pPr>
        <w:pStyle w:val="NoSpacing"/>
      </w:pPr>
      <w:hyperlink r:id="rId8" w:history="1">
        <w:r w:rsidR="004102F9" w:rsidRPr="004102F9">
          <w:rPr>
            <w:rStyle w:val="Hyperlink"/>
          </w:rPr>
          <w:t>January - December 2003 vs 2002</w:t>
        </w:r>
      </w:hyperlink>
    </w:p>
    <w:p w:rsidR="004102F9" w:rsidRDefault="000C1158" w:rsidP="004102F9">
      <w:pPr>
        <w:pStyle w:val="NoSpacing"/>
      </w:pPr>
      <w:hyperlink r:id="rId9" w:history="1">
        <w:r w:rsidR="00D75DD4" w:rsidRPr="00D75DD4">
          <w:rPr>
            <w:rStyle w:val="Hyperlink"/>
          </w:rPr>
          <w:t>January – December 2004 vs 2003</w:t>
        </w:r>
      </w:hyperlink>
    </w:p>
    <w:p w:rsidR="00D75DD4" w:rsidRDefault="000C1158" w:rsidP="00D75DD4">
      <w:pPr>
        <w:pStyle w:val="NoSpacing"/>
      </w:pPr>
      <w:hyperlink r:id="rId10" w:history="1">
        <w:r w:rsidR="00D75DD4" w:rsidRPr="00D75DD4">
          <w:rPr>
            <w:rStyle w:val="Hyperlink"/>
          </w:rPr>
          <w:t>January – December 2005 vs 2004</w:t>
        </w:r>
      </w:hyperlink>
    </w:p>
    <w:p w:rsidR="00D75DD4" w:rsidRDefault="000C1158" w:rsidP="00D75DD4">
      <w:pPr>
        <w:pStyle w:val="NoSpacing"/>
      </w:pPr>
      <w:hyperlink r:id="rId11" w:history="1">
        <w:r w:rsidR="00D75DD4" w:rsidRPr="00D75DD4">
          <w:rPr>
            <w:rStyle w:val="Hyperlink"/>
          </w:rPr>
          <w:t>January – December 2006 vs 2005</w:t>
        </w:r>
      </w:hyperlink>
    </w:p>
    <w:p w:rsidR="00D75DD4" w:rsidRDefault="000C1158" w:rsidP="00D75DD4">
      <w:pPr>
        <w:pStyle w:val="NoSpacing"/>
      </w:pPr>
      <w:hyperlink r:id="rId12" w:history="1">
        <w:r w:rsidR="00D75DD4" w:rsidRPr="00D75DD4">
          <w:rPr>
            <w:rStyle w:val="Hyperlink"/>
          </w:rPr>
          <w:t>January – December 2007 vs 2006</w:t>
        </w:r>
      </w:hyperlink>
    </w:p>
    <w:p w:rsidR="00D75DD4" w:rsidRDefault="000C1158" w:rsidP="00D75DD4">
      <w:pPr>
        <w:pStyle w:val="NoSpacing"/>
      </w:pPr>
      <w:hyperlink r:id="rId13" w:history="1">
        <w:r w:rsidR="00D75DD4" w:rsidRPr="00D75DD4">
          <w:rPr>
            <w:rStyle w:val="Hyperlink"/>
          </w:rPr>
          <w:t>January – December 2008 vs 2007</w:t>
        </w:r>
      </w:hyperlink>
    </w:p>
    <w:p w:rsidR="00D75DD4" w:rsidRDefault="000C1158" w:rsidP="00D75DD4">
      <w:pPr>
        <w:pStyle w:val="NoSpacing"/>
      </w:pPr>
      <w:hyperlink r:id="rId14" w:history="1">
        <w:r w:rsidR="00D75DD4" w:rsidRPr="00D75DD4">
          <w:rPr>
            <w:rStyle w:val="Hyperlink"/>
          </w:rPr>
          <w:t>January – December 2009 vs 2008</w:t>
        </w:r>
      </w:hyperlink>
    </w:p>
    <w:p w:rsidR="00D75DD4" w:rsidRDefault="000C1158" w:rsidP="00D75DD4">
      <w:pPr>
        <w:pStyle w:val="NoSpacing"/>
      </w:pPr>
      <w:hyperlink r:id="rId15" w:history="1">
        <w:r w:rsidR="00D75DD4" w:rsidRPr="00D75DD4">
          <w:rPr>
            <w:rStyle w:val="Hyperlink"/>
          </w:rPr>
          <w:t>January – December 2010 vs 2009</w:t>
        </w:r>
      </w:hyperlink>
    </w:p>
    <w:p w:rsidR="00D75DD4" w:rsidRDefault="000C1158" w:rsidP="00D75DD4">
      <w:pPr>
        <w:pStyle w:val="NoSpacing"/>
      </w:pPr>
      <w:hyperlink r:id="rId16" w:history="1">
        <w:r w:rsidR="00D75DD4" w:rsidRPr="00D75DD4">
          <w:rPr>
            <w:rStyle w:val="Hyperlink"/>
          </w:rPr>
          <w:t>January – December 2011 vs 2010</w:t>
        </w:r>
      </w:hyperlink>
    </w:p>
    <w:p w:rsidR="00D75DD4" w:rsidRDefault="000C1158" w:rsidP="00D75DD4">
      <w:pPr>
        <w:pStyle w:val="NoSpacing"/>
      </w:pPr>
      <w:hyperlink r:id="rId17" w:history="1">
        <w:r w:rsidR="00D75DD4" w:rsidRPr="00D75DD4">
          <w:rPr>
            <w:rStyle w:val="Hyperlink"/>
          </w:rPr>
          <w:t>January – December 2012 vs 2011</w:t>
        </w:r>
      </w:hyperlink>
    </w:p>
    <w:p w:rsidR="00D75DD4" w:rsidRDefault="000C1158" w:rsidP="00D75DD4">
      <w:pPr>
        <w:pStyle w:val="NoSpacing"/>
      </w:pPr>
      <w:hyperlink r:id="rId18" w:history="1">
        <w:r w:rsidR="00D75DD4" w:rsidRPr="00D75DD4">
          <w:rPr>
            <w:rStyle w:val="Hyperlink"/>
          </w:rPr>
          <w:t>January – December 2013 vs 2012</w:t>
        </w:r>
      </w:hyperlink>
    </w:p>
    <w:p w:rsidR="00B6743B" w:rsidRDefault="00B6743B" w:rsidP="004102F9">
      <w:pPr>
        <w:pStyle w:val="NoSpacing"/>
        <w:sectPr w:rsidR="00B6743B" w:rsidSect="00B6743B">
          <w:type w:val="continuous"/>
          <w:pgSz w:w="12240" w:h="15840"/>
          <w:pgMar w:top="1440" w:right="1440" w:bottom="1440" w:left="1440" w:header="720" w:footer="720" w:gutter="0"/>
          <w:cols w:num="2" w:space="720"/>
          <w:docGrid w:linePitch="360"/>
        </w:sectPr>
      </w:pPr>
    </w:p>
    <w:p w:rsidR="00D75DD4" w:rsidRDefault="00D75DD4" w:rsidP="004102F9">
      <w:pPr>
        <w:pStyle w:val="NoSpacing"/>
      </w:pPr>
    </w:p>
    <w:p w:rsidR="00D75DD4" w:rsidRDefault="00C1038E" w:rsidP="004102F9">
      <w:pPr>
        <w:pStyle w:val="NoSpacing"/>
      </w:pPr>
      <w:r>
        <w:t>Depending on how you gather your data, it may look something like this.</w:t>
      </w:r>
    </w:p>
    <w:p w:rsidR="00C1038E" w:rsidRDefault="00C1038E" w:rsidP="004102F9">
      <w:pPr>
        <w:pStyle w:val="NoSpacing"/>
      </w:pPr>
      <w:r>
        <w:rPr>
          <w:noProof/>
        </w:rPr>
        <w:drawing>
          <wp:inline distT="0" distB="0" distL="0" distR="0" wp14:anchorId="04693490" wp14:editId="5312353A">
            <wp:extent cx="3302000" cy="335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02000" cy="3356680"/>
                    </a:xfrm>
                    <a:prstGeom prst="rect">
                      <a:avLst/>
                    </a:prstGeom>
                  </pic:spPr>
                </pic:pic>
              </a:graphicData>
            </a:graphic>
          </wp:inline>
        </w:drawing>
      </w:r>
    </w:p>
    <w:p w:rsidR="00C1038E" w:rsidRDefault="00C1038E" w:rsidP="004102F9">
      <w:pPr>
        <w:pStyle w:val="NoSpacing"/>
      </w:pPr>
    </w:p>
    <w:p w:rsidR="00C1038E" w:rsidRDefault="00C1038E" w:rsidP="004102F9">
      <w:pPr>
        <w:pStyle w:val="NoSpacing"/>
      </w:pPr>
      <w:r>
        <w:t xml:space="preserve">Is it equitable to compare </w:t>
      </w:r>
      <w:r w:rsidR="00A46990">
        <w:t>ad revenue from 2002 with revenue from 2013 without any adjustments?</w:t>
      </w:r>
    </w:p>
    <w:p w:rsidR="00A46990" w:rsidRDefault="00A46990" w:rsidP="004102F9">
      <w:pPr>
        <w:pStyle w:val="NoSpacing"/>
      </w:pPr>
      <w:r>
        <w:t>What adjustment should be made? What year should you compare each year to?</w:t>
      </w:r>
    </w:p>
    <w:p w:rsidR="00876704" w:rsidRDefault="00876704" w:rsidP="004102F9">
      <w:pPr>
        <w:pStyle w:val="NoSpacing"/>
      </w:pPr>
    </w:p>
    <w:p w:rsidR="00876704" w:rsidRDefault="00876704" w:rsidP="004102F9">
      <w:pPr>
        <w:pStyle w:val="NoSpacing"/>
      </w:pPr>
      <w:r>
        <w:t>If a year has two different numbers listed, which will you use? Why?</w:t>
      </w:r>
    </w:p>
    <w:p w:rsidR="00A46990" w:rsidRDefault="00A46990" w:rsidP="004102F9">
      <w:pPr>
        <w:pStyle w:val="NoSpacing"/>
      </w:pPr>
    </w:p>
    <w:p w:rsidR="00A46990" w:rsidRDefault="00A46990" w:rsidP="004102F9">
      <w:pPr>
        <w:pStyle w:val="NoSpacing"/>
      </w:pPr>
      <w:r>
        <w:lastRenderedPageBreak/>
        <w:t>Use a US inflation calculator to adjust the dollar amounts for inflation. When you are finished you may have a table that looks like this.</w:t>
      </w:r>
    </w:p>
    <w:p w:rsidR="00A46990" w:rsidRDefault="00A46990" w:rsidP="004102F9">
      <w:pPr>
        <w:pStyle w:val="NoSpacing"/>
      </w:pPr>
      <w:r>
        <w:rPr>
          <w:noProof/>
        </w:rPr>
        <w:drawing>
          <wp:inline distT="0" distB="0" distL="0" distR="0" wp14:anchorId="7C90E5C2" wp14:editId="5DCB2EB3">
            <wp:extent cx="2194750" cy="2560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94750" cy="2560542"/>
                    </a:xfrm>
                    <a:prstGeom prst="rect">
                      <a:avLst/>
                    </a:prstGeom>
                  </pic:spPr>
                </pic:pic>
              </a:graphicData>
            </a:graphic>
          </wp:inline>
        </w:drawing>
      </w:r>
    </w:p>
    <w:p w:rsidR="00A46990" w:rsidRDefault="00A46990" w:rsidP="004102F9">
      <w:pPr>
        <w:pStyle w:val="NoSpacing"/>
      </w:pPr>
    </w:p>
    <w:p w:rsidR="00A46990" w:rsidRDefault="00A46990" w:rsidP="004102F9">
      <w:pPr>
        <w:pStyle w:val="NoSpacing"/>
      </w:pPr>
      <w:r>
        <w:t xml:space="preserve">Copy the data in your table to </w:t>
      </w:r>
      <w:hyperlink r:id="rId21" w:history="1">
        <w:r w:rsidRPr="00A46990">
          <w:rPr>
            <w:rStyle w:val="Hyperlink"/>
          </w:rPr>
          <w:t>Desmos.com</w:t>
        </w:r>
      </w:hyperlink>
      <w:r>
        <w:t>. How will you adjust your x- and y- axis to display the data correctly?</w:t>
      </w:r>
    </w:p>
    <w:p w:rsidR="00A46990" w:rsidRDefault="00A46990" w:rsidP="004102F9">
      <w:pPr>
        <w:pStyle w:val="NoSpacing"/>
      </w:pPr>
    </w:p>
    <w:p w:rsidR="00A46990" w:rsidRDefault="00A46990" w:rsidP="004102F9">
      <w:pPr>
        <w:pStyle w:val="NoSpacing"/>
      </w:pPr>
      <w:r>
        <w:rPr>
          <w:noProof/>
        </w:rPr>
        <w:drawing>
          <wp:inline distT="0" distB="0" distL="0" distR="0" wp14:anchorId="56CB602B" wp14:editId="533534FA">
            <wp:extent cx="5943600" cy="375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759835"/>
                    </a:xfrm>
                    <a:prstGeom prst="rect">
                      <a:avLst/>
                    </a:prstGeom>
                  </pic:spPr>
                </pic:pic>
              </a:graphicData>
            </a:graphic>
          </wp:inline>
        </w:drawing>
      </w:r>
    </w:p>
    <w:p w:rsidR="00A46990" w:rsidRDefault="00A46990" w:rsidP="004102F9">
      <w:pPr>
        <w:pStyle w:val="NoSpacing"/>
      </w:pPr>
    </w:p>
    <w:p w:rsidR="00A46990" w:rsidRDefault="00A46990" w:rsidP="004102F9">
      <w:pPr>
        <w:pStyle w:val="NoSpacing"/>
      </w:pPr>
      <w:r>
        <w:t>Can you adjust the data in some way to make it more human friendly?</w:t>
      </w:r>
    </w:p>
    <w:p w:rsidR="00A46990" w:rsidRDefault="00A46990" w:rsidP="004102F9">
      <w:pPr>
        <w:pStyle w:val="NoSpacing"/>
      </w:pPr>
    </w:p>
    <w:p w:rsidR="00A46990" w:rsidRDefault="00A46990" w:rsidP="004102F9">
      <w:pPr>
        <w:pStyle w:val="NoSpacing"/>
      </w:pPr>
      <w:r>
        <w:t>Is your magazines sales growing, remaining flat, or falling?</w:t>
      </w:r>
    </w:p>
    <w:p w:rsidR="00A46990" w:rsidRDefault="00A46990" w:rsidP="004102F9">
      <w:pPr>
        <w:pStyle w:val="NoSpacing"/>
      </w:pPr>
    </w:p>
    <w:p w:rsidR="00A46990" w:rsidRDefault="00A46990" w:rsidP="004102F9">
      <w:pPr>
        <w:pStyle w:val="NoSpacing"/>
      </w:pPr>
      <w:r>
        <w:lastRenderedPageBreak/>
        <w:t>Do the data points trend to a line, an exponential growth or decay, or some other type of curve?</w:t>
      </w:r>
    </w:p>
    <w:p w:rsidR="00A46990" w:rsidRDefault="00A46990" w:rsidP="004102F9">
      <w:pPr>
        <w:pStyle w:val="NoSpacing"/>
      </w:pPr>
    </w:p>
    <w:p w:rsidR="00A46990" w:rsidRDefault="00A46990" w:rsidP="004102F9">
      <w:pPr>
        <w:pStyle w:val="NoSpacing"/>
      </w:pPr>
      <w:r>
        <w:t xml:space="preserve">If your data appears linear, use </w:t>
      </w:r>
      <w:proofErr w:type="spellStart"/>
      <w:r>
        <w:t>Desmos</w:t>
      </w:r>
      <w:proofErr w:type="spellEnd"/>
      <w:r>
        <w:t xml:space="preserve"> to find the line of best fit.</w:t>
      </w:r>
    </w:p>
    <w:p w:rsidR="00A46990" w:rsidRDefault="00A46990" w:rsidP="004102F9">
      <w:pPr>
        <w:pStyle w:val="NoSpacing"/>
      </w:pPr>
    </w:p>
    <w:p w:rsidR="00A46990" w:rsidRDefault="00A46990" w:rsidP="004102F9">
      <w:pPr>
        <w:pStyle w:val="NoSpacing"/>
      </w:pPr>
      <w:r>
        <w:rPr>
          <w:noProof/>
        </w:rPr>
        <w:drawing>
          <wp:inline distT="0" distB="0" distL="0" distR="0" wp14:anchorId="3B3E2F1E" wp14:editId="5BA252A3">
            <wp:extent cx="5239657" cy="35815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39657" cy="3581552"/>
                    </a:xfrm>
                    <a:prstGeom prst="rect">
                      <a:avLst/>
                    </a:prstGeom>
                  </pic:spPr>
                </pic:pic>
              </a:graphicData>
            </a:graphic>
          </wp:inline>
        </w:drawing>
      </w:r>
    </w:p>
    <w:p w:rsidR="00A46990" w:rsidRDefault="00A46990" w:rsidP="004102F9">
      <w:pPr>
        <w:pStyle w:val="NoSpacing"/>
      </w:pPr>
    </w:p>
    <w:p w:rsidR="00A46990" w:rsidRDefault="00A46990" w:rsidP="004102F9">
      <w:pPr>
        <w:pStyle w:val="NoSpacing"/>
      </w:pPr>
      <w:r>
        <w:t>What does your “m” represent?</w:t>
      </w:r>
    </w:p>
    <w:p w:rsidR="00C11F6E" w:rsidRDefault="00C11F6E" w:rsidP="004102F9">
      <w:pPr>
        <w:pStyle w:val="NoSpacing"/>
      </w:pPr>
    </w:p>
    <w:p w:rsidR="00C11F6E" w:rsidRDefault="00C11F6E" w:rsidP="004102F9">
      <w:pPr>
        <w:pStyle w:val="NoSpacing"/>
      </w:pPr>
      <w:r>
        <w:t>What does “b” represent?</w:t>
      </w:r>
    </w:p>
    <w:p w:rsidR="00C11F6E" w:rsidRDefault="00C11F6E" w:rsidP="004102F9">
      <w:pPr>
        <w:pStyle w:val="NoSpacing"/>
      </w:pPr>
    </w:p>
    <w:p w:rsidR="00C11F6E" w:rsidRDefault="00876704" w:rsidP="004102F9">
      <w:pPr>
        <w:pStyle w:val="NoSpacing"/>
      </w:pPr>
      <w:r>
        <w:t>What would your magazine’s x-intercept represent?</w:t>
      </w:r>
    </w:p>
    <w:p w:rsidR="00876704" w:rsidRDefault="00876704" w:rsidP="004102F9">
      <w:pPr>
        <w:pStyle w:val="NoSpacing"/>
      </w:pPr>
    </w:p>
    <w:p w:rsidR="00C11F6E" w:rsidRDefault="00C11F6E" w:rsidP="004102F9">
      <w:pPr>
        <w:pStyle w:val="NoSpacing"/>
      </w:pPr>
      <w:r>
        <w:t>If you adjust the Ad Pages values for inflation and plot the data will it have a similar appearance?</w:t>
      </w:r>
    </w:p>
    <w:p w:rsidR="00C11F6E" w:rsidRDefault="00C11F6E" w:rsidP="004102F9">
      <w:pPr>
        <w:pStyle w:val="NoSpacing"/>
      </w:pPr>
    </w:p>
    <w:p w:rsidR="00C11F6E" w:rsidRDefault="00C11F6E" w:rsidP="004102F9">
      <w:pPr>
        <w:pStyle w:val="NoSpacing"/>
      </w:pPr>
      <w:r>
        <w:t>If you find the line of best fit will it have the same “m” and the same “b”?</w:t>
      </w:r>
    </w:p>
    <w:p w:rsidR="00C11F6E" w:rsidRDefault="00C11F6E" w:rsidP="004102F9">
      <w:pPr>
        <w:pStyle w:val="NoSpacing"/>
      </w:pPr>
    </w:p>
    <w:p w:rsidR="00C11F6E" w:rsidRDefault="00C11F6E" w:rsidP="004102F9">
      <w:pPr>
        <w:pStyle w:val="NoSpacing"/>
      </w:pPr>
      <w:r>
        <w:t>Why or why not?</w:t>
      </w:r>
    </w:p>
    <w:p w:rsidR="00876704" w:rsidRDefault="00876704" w:rsidP="004102F9">
      <w:pPr>
        <w:pStyle w:val="NoSpacing"/>
      </w:pPr>
    </w:p>
    <w:p w:rsidR="00876704" w:rsidRDefault="00876704" w:rsidP="004102F9">
      <w:pPr>
        <w:pStyle w:val="NoSpacing"/>
      </w:pPr>
      <w:r>
        <w:t>Will it have the same x-intercept?</w:t>
      </w:r>
    </w:p>
    <w:p w:rsidR="00876704" w:rsidRDefault="00876704" w:rsidP="004102F9">
      <w:pPr>
        <w:pStyle w:val="NoSpacing"/>
      </w:pPr>
    </w:p>
    <w:p w:rsidR="00876704" w:rsidRDefault="00876704" w:rsidP="004102F9">
      <w:pPr>
        <w:pStyle w:val="NoSpacing"/>
      </w:pPr>
      <w:r>
        <w:t>This source looked at advertising revenue. What other sources of data could be used to gauge the health of the magazine industry?</w:t>
      </w:r>
    </w:p>
    <w:p w:rsidR="00DF7EBB" w:rsidRDefault="00DF7EBB" w:rsidP="004102F9">
      <w:pPr>
        <w:pStyle w:val="NoSpacing"/>
      </w:pPr>
    </w:p>
    <w:p w:rsidR="00DF7EBB" w:rsidRDefault="00DF7EBB" w:rsidP="004102F9">
      <w:pPr>
        <w:pStyle w:val="NoSpacing"/>
      </w:pPr>
      <w:r>
        <w:t>What other industries have been disrupted by the Internet?</w:t>
      </w:r>
    </w:p>
    <w:p w:rsidR="00DF7EBB" w:rsidRDefault="00DF7EBB" w:rsidP="004102F9">
      <w:pPr>
        <w:pStyle w:val="NoSpacing"/>
      </w:pPr>
    </w:p>
    <w:p w:rsidR="00DF7EBB" w:rsidRDefault="00DF7EBB" w:rsidP="004102F9">
      <w:pPr>
        <w:pStyle w:val="NoSpacing"/>
      </w:pPr>
      <w:r>
        <w:t xml:space="preserve">Which industries </w:t>
      </w:r>
      <w:r w:rsidR="00B6743B">
        <w:t>d</w:t>
      </w:r>
      <w:r>
        <w:t xml:space="preserve">o you </w:t>
      </w:r>
      <w:r w:rsidR="00B6743B">
        <w:t>believe</w:t>
      </w:r>
      <w:r>
        <w:t xml:space="preserve"> are enjoying growth due to the Internet?</w:t>
      </w:r>
    </w:p>
    <w:p w:rsidR="00A46990" w:rsidRPr="00AC4CE4" w:rsidRDefault="00A46990" w:rsidP="004102F9">
      <w:pPr>
        <w:pStyle w:val="NoSpacing"/>
      </w:pPr>
      <w:bookmarkStart w:id="0" w:name="_GoBack"/>
      <w:bookmarkEnd w:id="0"/>
    </w:p>
    <w:sectPr w:rsidR="00A46990" w:rsidRPr="00AC4CE4" w:rsidSect="00B674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58" w:rsidRDefault="000C1158" w:rsidP="00876704">
      <w:pPr>
        <w:spacing w:after="0" w:line="240" w:lineRule="auto"/>
      </w:pPr>
      <w:r>
        <w:separator/>
      </w:r>
    </w:p>
  </w:endnote>
  <w:endnote w:type="continuationSeparator" w:id="0">
    <w:p w:rsidR="000C1158" w:rsidRDefault="000C1158" w:rsidP="0087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04" w:rsidRDefault="00876704">
    <w:pPr>
      <w:pStyle w:val="Footer"/>
    </w:pPr>
    <w:r>
      <w:t xml:space="preserve">©Systry.com 2015 </w:t>
    </w:r>
    <w:r w:rsidRPr="00876704">
      <w:t>CC BY-NC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58" w:rsidRDefault="000C1158" w:rsidP="00876704">
      <w:pPr>
        <w:spacing w:after="0" w:line="240" w:lineRule="auto"/>
      </w:pPr>
      <w:r>
        <w:separator/>
      </w:r>
    </w:p>
  </w:footnote>
  <w:footnote w:type="continuationSeparator" w:id="0">
    <w:p w:rsidR="000C1158" w:rsidRDefault="000C1158" w:rsidP="00876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E4"/>
    <w:rsid w:val="000C1158"/>
    <w:rsid w:val="00285F67"/>
    <w:rsid w:val="003156E6"/>
    <w:rsid w:val="004102F9"/>
    <w:rsid w:val="00876704"/>
    <w:rsid w:val="00A46990"/>
    <w:rsid w:val="00AC4CE4"/>
    <w:rsid w:val="00B6743B"/>
    <w:rsid w:val="00C1038E"/>
    <w:rsid w:val="00C11F6E"/>
    <w:rsid w:val="00D75DD4"/>
    <w:rsid w:val="00D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C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102F9"/>
    <w:rPr>
      <w:color w:val="0000FF" w:themeColor="hyperlink"/>
      <w:u w:val="single"/>
    </w:rPr>
  </w:style>
  <w:style w:type="paragraph" w:styleId="NoSpacing">
    <w:name w:val="No Spacing"/>
    <w:uiPriority w:val="1"/>
    <w:qFormat/>
    <w:rsid w:val="004102F9"/>
    <w:pPr>
      <w:spacing w:after="0" w:line="240" w:lineRule="auto"/>
    </w:pPr>
  </w:style>
  <w:style w:type="paragraph" w:styleId="BalloonText">
    <w:name w:val="Balloon Text"/>
    <w:basedOn w:val="Normal"/>
    <w:link w:val="BalloonTextChar"/>
    <w:uiPriority w:val="99"/>
    <w:semiHidden/>
    <w:unhideWhenUsed/>
    <w:rsid w:val="00C1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8E"/>
    <w:rPr>
      <w:rFonts w:ascii="Tahoma" w:hAnsi="Tahoma" w:cs="Tahoma"/>
      <w:sz w:val="16"/>
      <w:szCs w:val="16"/>
    </w:rPr>
  </w:style>
  <w:style w:type="paragraph" w:styleId="Header">
    <w:name w:val="header"/>
    <w:basedOn w:val="Normal"/>
    <w:link w:val="HeaderChar"/>
    <w:uiPriority w:val="99"/>
    <w:unhideWhenUsed/>
    <w:rsid w:val="0087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704"/>
  </w:style>
  <w:style w:type="paragraph" w:styleId="Footer">
    <w:name w:val="footer"/>
    <w:basedOn w:val="Normal"/>
    <w:link w:val="FooterChar"/>
    <w:uiPriority w:val="99"/>
    <w:unhideWhenUsed/>
    <w:rsid w:val="0087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C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102F9"/>
    <w:rPr>
      <w:color w:val="0000FF" w:themeColor="hyperlink"/>
      <w:u w:val="single"/>
    </w:rPr>
  </w:style>
  <w:style w:type="paragraph" w:styleId="NoSpacing">
    <w:name w:val="No Spacing"/>
    <w:uiPriority w:val="1"/>
    <w:qFormat/>
    <w:rsid w:val="004102F9"/>
    <w:pPr>
      <w:spacing w:after="0" w:line="240" w:lineRule="auto"/>
    </w:pPr>
  </w:style>
  <w:style w:type="paragraph" w:styleId="BalloonText">
    <w:name w:val="Balloon Text"/>
    <w:basedOn w:val="Normal"/>
    <w:link w:val="BalloonTextChar"/>
    <w:uiPriority w:val="99"/>
    <w:semiHidden/>
    <w:unhideWhenUsed/>
    <w:rsid w:val="00C1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8E"/>
    <w:rPr>
      <w:rFonts w:ascii="Tahoma" w:hAnsi="Tahoma" w:cs="Tahoma"/>
      <w:sz w:val="16"/>
      <w:szCs w:val="16"/>
    </w:rPr>
  </w:style>
  <w:style w:type="paragraph" w:styleId="Header">
    <w:name w:val="header"/>
    <w:basedOn w:val="Normal"/>
    <w:link w:val="HeaderChar"/>
    <w:uiPriority w:val="99"/>
    <w:unhideWhenUsed/>
    <w:rsid w:val="0087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704"/>
  </w:style>
  <w:style w:type="paragraph" w:styleId="Footer">
    <w:name w:val="footer"/>
    <w:basedOn w:val="Normal"/>
    <w:link w:val="FooterChar"/>
    <w:uiPriority w:val="99"/>
    <w:unhideWhenUsed/>
    <w:rsid w:val="0087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azine.org/insights-resources/pib/magazine-titles-data-ytd/january-december-2003-vs-2002" TargetMode="External"/><Relationship Id="rId13" Type="http://schemas.openxmlformats.org/officeDocument/2006/relationships/hyperlink" Target="http://www.magazine.org/insights-resources/pib/magazine-titles-data-ytd/january-december-2008-vs-2007" TargetMode="External"/><Relationship Id="rId18" Type="http://schemas.openxmlformats.org/officeDocument/2006/relationships/hyperlink" Target="http://www.magazine.org/insights-resources/pib/magazine-titles-data-ytd/january-december-2013-vs-2012" TargetMode="External"/><Relationship Id="rId3" Type="http://schemas.openxmlformats.org/officeDocument/2006/relationships/settings" Target="settings.xml"/><Relationship Id="rId21" Type="http://schemas.openxmlformats.org/officeDocument/2006/relationships/hyperlink" Target="desmos.com" TargetMode="External"/><Relationship Id="rId7" Type="http://schemas.openxmlformats.org/officeDocument/2006/relationships/footer" Target="footer1.xml"/><Relationship Id="rId12" Type="http://schemas.openxmlformats.org/officeDocument/2006/relationships/hyperlink" Target="http://www.magazine.org/insights-resources/pib/magazine-titles-data-ytd/january-december-2007-vs-2006" TargetMode="External"/><Relationship Id="rId17" Type="http://schemas.openxmlformats.org/officeDocument/2006/relationships/hyperlink" Target="http://www.magazine.org/insights-resources/pib/magazine-titles-data-ytd/january-december-2012-vs-201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agazine.org/insights-resources/pib/magazine-titles-data-ytd/january-december-2011-vs-2010"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gazine.org/insights-resources/pib/magazine-titles-data-ytd/january-december-2006-vs-20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gazine.org/insights-resources/pib/magazine-titles-data-ytd/january-december-2010-vs-2009" TargetMode="External"/><Relationship Id="rId23" Type="http://schemas.openxmlformats.org/officeDocument/2006/relationships/image" Target="media/image4.png"/><Relationship Id="rId10" Type="http://schemas.openxmlformats.org/officeDocument/2006/relationships/hyperlink" Target="http://www.magazine.org/insights-resources/pib/magazine-titles-data-ytd/january-december-2005-vs-2004"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agazine.org/insights-resources/pib/magazine-titles-data-ytd/january-december-2004-vs-2003" TargetMode="External"/><Relationship Id="rId14" Type="http://schemas.openxmlformats.org/officeDocument/2006/relationships/hyperlink" Target="http://www.magazine.org/insights-resources/pib/magazine-titles-data-ytd/january-december-2010-vs-2009"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Family</dc:creator>
  <cp:lastModifiedBy>Bender Family</cp:lastModifiedBy>
  <cp:revision>5</cp:revision>
  <dcterms:created xsi:type="dcterms:W3CDTF">2015-02-08T02:04:00Z</dcterms:created>
  <dcterms:modified xsi:type="dcterms:W3CDTF">2015-02-08T17:20:00Z</dcterms:modified>
</cp:coreProperties>
</file>