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4" w:rsidRPr="00F62BB9" w:rsidRDefault="00FD562B" w:rsidP="00E76D7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6"/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44"/>
        </w:rPr>
        <w:t>Factoring Strategies</w:t>
      </w:r>
      <w:r w:rsidRPr="00F62BB9">
        <w:rPr>
          <w:rFonts w:asciiTheme="minorHAnsi" w:hAnsiTheme="minorHAnsi"/>
          <w:b/>
          <w:noProof/>
          <w:color w:val="50170C"/>
          <w:position w:val="-12"/>
          <w:sz w:val="36"/>
        </w:rPr>
        <w:tab/>
      </w:r>
    </w:p>
    <w:p w:rsidR="00433224" w:rsidRPr="00F62BB9" w:rsidRDefault="00433224">
      <w:pPr>
        <w:rPr>
          <w:sz w:val="28"/>
        </w:rPr>
      </w:pPr>
      <w:bookmarkStart w:id="0" w:name="_GoBack"/>
      <w:bookmarkEnd w:id="0"/>
    </w:p>
    <w:tbl>
      <w:tblPr>
        <w:tblStyle w:val="MediumGrid1-Accent1"/>
        <w:tblW w:w="0" w:type="auto"/>
        <w:tblBorders>
          <w:top w:val="single" w:sz="4" w:space="0" w:color="50170C"/>
          <w:left w:val="single" w:sz="4" w:space="0" w:color="50170C"/>
          <w:bottom w:val="single" w:sz="4" w:space="0" w:color="50170C"/>
          <w:right w:val="single" w:sz="4" w:space="0" w:color="50170C"/>
          <w:insideH w:val="single" w:sz="4" w:space="0" w:color="50170C"/>
          <w:insideV w:val="single" w:sz="4" w:space="0" w:color="50170C"/>
        </w:tblBorders>
        <w:tblLook w:val="0000" w:firstRow="0" w:lastRow="0" w:firstColumn="0" w:lastColumn="0" w:noHBand="0" w:noVBand="0"/>
      </w:tblPr>
      <w:tblGrid>
        <w:gridCol w:w="1787"/>
        <w:gridCol w:w="1796"/>
        <w:gridCol w:w="1809"/>
        <w:gridCol w:w="1765"/>
        <w:gridCol w:w="1802"/>
        <w:gridCol w:w="1697"/>
      </w:tblGrid>
      <w:tr w:rsidR="00433224" w:rsidRPr="00F62BB9" w:rsidTr="00F6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auto"/>
          </w:tcPr>
          <w:p w:rsidR="00433224" w:rsidRPr="00F62BB9" w:rsidRDefault="00433224">
            <w:pPr>
              <w:pStyle w:val="Heading2"/>
              <w:outlineLvl w:val="1"/>
              <w:rPr>
                <w:sz w:val="28"/>
              </w:rPr>
            </w:pPr>
          </w:p>
        </w:tc>
        <w:tc>
          <w:tcPr>
            <w:tcW w:w="1796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Greatest Common Factor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Difference of Squares</w:t>
            </w:r>
          </w:p>
        </w:tc>
        <w:tc>
          <w:tcPr>
            <w:tcW w:w="1765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Guess and Check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Grouping</w:t>
            </w:r>
          </w:p>
        </w:tc>
        <w:tc>
          <w:tcPr>
            <w:tcW w:w="169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 or Difference of Cubes</w:t>
            </w:r>
          </w:p>
        </w:tc>
      </w:tr>
      <w:tr w:rsidR="00433224" w:rsidRPr="00F62BB9" w:rsidTr="00F62B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E76D71"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</w:tr>
      <w:tr w:rsidR="00F62BB9" w:rsidRPr="00F62BB9" w:rsidTr="00F62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Terms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</w:tr>
      <w:tr w:rsidR="00433224" w:rsidRPr="00F62BB9" w:rsidTr="00F62B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6B78B4"/>
            <w:vAlign w:val="center"/>
          </w:tcPr>
          <w:p w:rsidR="00433224" w:rsidRPr="00F62BB9" w:rsidRDefault="00FD562B" w:rsidP="00F62BB9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BB9">
              <w:rPr>
                <w:rFonts w:ascii="Calibri" w:hAnsi="Calibri"/>
                <w:b/>
                <w:bCs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Terms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shd w:val="clear" w:color="auto" w:fill="auto"/>
            <w:vAlign w:val="center"/>
          </w:tcPr>
          <w:p w:rsidR="00433224" w:rsidRPr="00F62BB9" w:rsidRDefault="00E76D71" w:rsidP="00F62BB9">
            <w:pPr>
              <w:jc w:val="center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  <w:r w:rsidRPr="00F62BB9"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  <w:sym w:font="Wingdings 2" w:char="F050"/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33224" w:rsidRPr="00F62BB9" w:rsidRDefault="00433224" w:rsidP="00F62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50170C"/>
                <w:position w:val="-12"/>
                <w:sz w:val="36"/>
              </w:rPr>
            </w:pPr>
          </w:p>
        </w:tc>
      </w:tr>
    </w:tbl>
    <w:p w:rsidR="00433224" w:rsidRPr="00F62BB9" w:rsidRDefault="00433224">
      <w:pPr>
        <w:rPr>
          <w:sz w:val="28"/>
        </w:rPr>
      </w:pPr>
    </w:p>
    <w:p w:rsidR="00D0580D" w:rsidRPr="00F62BB9" w:rsidRDefault="00FD562B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Greatest Common Factor </w:t>
      </w:r>
    </w:p>
    <w:p w:rsidR="00433224" w:rsidRPr="00F62BB9" w:rsidRDefault="00FD562B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>What do they share?  Factor out the greatest thing they all share and then put what remains in parenthesis.  E.g. 20x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+ 10x becomes </w:t>
      </w:r>
      <w:proofErr w:type="gramStart"/>
      <w:r w:rsidRPr="00F62BB9">
        <w:rPr>
          <w:rFonts w:asciiTheme="minorHAnsi" w:hAnsiTheme="minorHAnsi"/>
          <w:sz w:val="28"/>
        </w:rPr>
        <w:t>10x(</w:t>
      </w:r>
      <w:proofErr w:type="gramEnd"/>
      <w:r w:rsidRPr="00F62BB9">
        <w:rPr>
          <w:rFonts w:asciiTheme="minorHAnsi" w:hAnsiTheme="minorHAnsi"/>
          <w:sz w:val="28"/>
        </w:rPr>
        <w:t>2x + 1).  It was a binomial at the start and remains one</w:t>
      </w:r>
      <w:r w:rsidR="00F90F2F" w:rsidRPr="00F62BB9">
        <w:rPr>
          <w:rFonts w:asciiTheme="minorHAnsi" w:hAnsiTheme="minorHAnsi"/>
          <w:sz w:val="28"/>
        </w:rPr>
        <w:t xml:space="preserve"> but has a GCF in front.  </w:t>
      </w:r>
      <w:r w:rsidR="00F62BB9" w:rsidRPr="00F62BB9">
        <w:rPr>
          <w:rFonts w:asciiTheme="minorHAnsi" w:hAnsiTheme="minorHAnsi"/>
          <w:sz w:val="28"/>
        </w:rPr>
        <w:t>Use</w:t>
      </w:r>
      <w:r w:rsidR="00F90F2F" w:rsidRPr="00F62BB9">
        <w:rPr>
          <w:rFonts w:asciiTheme="minorHAnsi" w:hAnsiTheme="minorHAnsi"/>
          <w:sz w:val="28"/>
        </w:rPr>
        <w:t xml:space="preserve"> the </w:t>
      </w:r>
      <w:r w:rsidRPr="00F62BB9">
        <w:rPr>
          <w:rFonts w:asciiTheme="minorHAnsi" w:hAnsiTheme="minorHAnsi"/>
          <w:sz w:val="28"/>
        </w:rPr>
        <w:t>distributive property</w:t>
      </w:r>
      <w:r w:rsidR="00F62BB9" w:rsidRPr="00F62BB9">
        <w:rPr>
          <w:rFonts w:asciiTheme="minorHAnsi" w:hAnsiTheme="minorHAnsi"/>
          <w:sz w:val="28"/>
        </w:rPr>
        <w:t xml:space="preserve"> to check your work</w:t>
      </w:r>
      <w:r w:rsidRPr="00F62BB9">
        <w:rPr>
          <w:rFonts w:asciiTheme="minorHAnsi" w:hAnsiTheme="minorHAnsi"/>
          <w:sz w:val="28"/>
        </w:rPr>
        <w:t>.</w:t>
      </w:r>
    </w:p>
    <w:p w:rsidR="00433224" w:rsidRPr="00F62BB9" w:rsidRDefault="00433224">
      <w:pPr>
        <w:rPr>
          <w:sz w:val="28"/>
        </w:rPr>
      </w:pPr>
    </w:p>
    <w:p w:rsidR="00D0580D" w:rsidRPr="00F62BB9" w:rsidRDefault="00FD562B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Difference of Squares </w:t>
      </w:r>
    </w:p>
    <w:p w:rsidR="00433224" w:rsidRPr="00F62BB9" w:rsidRDefault="00FD562B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>1</w:t>
      </w:r>
      <w:r w:rsidRPr="00F62BB9">
        <w:rPr>
          <w:rFonts w:asciiTheme="minorHAnsi" w:hAnsiTheme="minorHAnsi"/>
          <w:sz w:val="28"/>
          <w:vertAlign w:val="superscript"/>
        </w:rPr>
        <w:t>st</w:t>
      </w:r>
      <w:r w:rsidRPr="00F62BB9">
        <w:rPr>
          <w:rFonts w:asciiTheme="minorHAnsi" w:hAnsiTheme="minorHAnsi"/>
          <w:sz w:val="28"/>
        </w:rPr>
        <w:t xml:space="preserve"> and last terms are perfect squares, minus sign between them.  </w:t>
      </w:r>
      <w:r w:rsidRPr="00F62BB9">
        <w:rPr>
          <w:rFonts w:asciiTheme="minorHAnsi" w:hAnsiTheme="minorHAnsi"/>
          <w:position w:val="-12"/>
          <w:sz w:val="28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3pt;height:19.65pt" o:ole="">
            <v:imagedata r:id="rId7" o:title=""/>
          </v:shape>
          <o:OLEObject Type="Embed" ProgID="Equation.3" ShapeID="_x0000_i1025" DrawAspect="Content" ObjectID="_1482485495" r:id="rId8"/>
        </w:object>
      </w:r>
      <w:r w:rsidRPr="00F62BB9">
        <w:rPr>
          <w:rFonts w:asciiTheme="minorHAnsi" w:hAnsiTheme="minorHAnsi"/>
          <w:sz w:val="28"/>
        </w:rPr>
        <w:t xml:space="preserve"> Middle term drops out.  Check – FOIL.</w:t>
      </w:r>
    </w:p>
    <w:p w:rsidR="00433224" w:rsidRPr="00F62BB9" w:rsidRDefault="00433224">
      <w:pPr>
        <w:rPr>
          <w:sz w:val="28"/>
        </w:rPr>
      </w:pPr>
    </w:p>
    <w:p w:rsidR="00D0580D" w:rsidRPr="00F62BB9" w:rsidRDefault="00F62BB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A5E5" wp14:editId="79C1FE21">
                <wp:simplePos x="0" y="0"/>
                <wp:positionH relativeFrom="column">
                  <wp:posOffset>5259705</wp:posOffset>
                </wp:positionH>
                <wp:positionV relativeFrom="paragraph">
                  <wp:posOffset>204470</wp:posOffset>
                </wp:positionV>
                <wp:extent cx="1485900" cy="1058545"/>
                <wp:effectExtent l="0" t="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0170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224" w:rsidRPr="00F62BB9" w:rsidRDefault="00FD562B">
                            <w:pPr>
                              <w:pStyle w:val="Heading3"/>
                              <w:tabs>
                                <w:tab w:val="left" w:pos="1170"/>
                              </w:tabs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62BB9"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Trinomial</w:t>
                            </w:r>
                            <w:r w:rsidRPr="00F62BB9">
                              <w:rPr>
                                <w:rFonts w:asciiTheme="minorHAnsi" w:hAnsiTheme="minorHAnsi"/>
                                <w:color w:val="50170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Factors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3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+     +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 +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35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-      +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-  )( -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+     -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 - )</w:t>
                            </w:r>
                          </w:p>
                          <w:p w:rsidR="00433224" w:rsidRPr="006321C3" w:rsidRDefault="00FD562B">
                            <w:pPr>
                              <w:tabs>
                                <w:tab w:val="left" w:pos="1170"/>
                                <w:tab w:val="left" w:pos="126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321C3">
                              <w:rPr>
                                <w:rFonts w:asciiTheme="minorHAnsi" w:hAnsiTheme="minorHAnsi"/>
                              </w:rPr>
                              <w:t xml:space="preserve">   -      -    </w:t>
                            </w:r>
                            <w:r w:rsidRPr="006321C3">
                              <w:rPr>
                                <w:rFonts w:asciiTheme="minorHAnsi" w:hAnsiTheme="minorHAnsi"/>
                              </w:rPr>
                              <w:tab/>
                              <w:t>( + )(-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15pt;margin-top:16.1pt;width:117pt;height:8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GBLAIAAFE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" strokecolor="#50170c">
                <v:textbox>
                  <w:txbxContent>
                    <w:p w:rsidR="00433224" w:rsidRPr="00F62BB9" w:rsidRDefault="00FD562B">
                      <w:pPr>
                        <w:pStyle w:val="Heading3"/>
                        <w:tabs>
                          <w:tab w:val="left" w:pos="1170"/>
                        </w:tabs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62BB9"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Trinomial</w:t>
                      </w:r>
                      <w:r w:rsidRPr="00F62BB9">
                        <w:rPr>
                          <w:rFonts w:asciiTheme="minorHAnsi" w:hAnsiTheme="minorHAnsi"/>
                          <w:color w:val="50170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Factors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35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+     +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 +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35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-      +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-  )( -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+     -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 - )</w:t>
                      </w:r>
                    </w:p>
                    <w:p w:rsidR="00433224" w:rsidRPr="006321C3" w:rsidRDefault="00FD562B">
                      <w:pPr>
                        <w:tabs>
                          <w:tab w:val="left" w:pos="1170"/>
                          <w:tab w:val="left" w:pos="1260"/>
                        </w:tabs>
                        <w:rPr>
                          <w:rFonts w:asciiTheme="minorHAnsi" w:hAnsiTheme="minorHAnsi"/>
                        </w:rPr>
                      </w:pPr>
                      <w:r w:rsidRPr="006321C3">
                        <w:rPr>
                          <w:rFonts w:asciiTheme="minorHAnsi" w:hAnsiTheme="minorHAnsi"/>
                        </w:rPr>
                        <w:t xml:space="preserve">   -      -    </w:t>
                      </w:r>
                      <w:r w:rsidRPr="006321C3">
                        <w:rPr>
                          <w:rFonts w:asciiTheme="minorHAnsi" w:hAnsiTheme="minorHAnsi"/>
                        </w:rPr>
                        <w:tab/>
                        <w:t>( + )(-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62B"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Guess &amp; Check </w:t>
      </w:r>
    </w:p>
    <w:p w:rsidR="00433224" w:rsidRPr="00F62BB9" w:rsidRDefault="00F62BB9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FD0F1" wp14:editId="67FF9EC4">
                <wp:simplePos x="0" y="0"/>
                <wp:positionH relativeFrom="column">
                  <wp:posOffset>6026785</wp:posOffset>
                </wp:positionH>
                <wp:positionV relativeFrom="paragraph">
                  <wp:posOffset>45720</wp:posOffset>
                </wp:positionV>
                <wp:extent cx="0" cy="91440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017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55pt,3.6pt" to="474.5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" strokecolor="#50170c"/>
            </w:pict>
          </mc:Fallback>
        </mc:AlternateContent>
      </w:r>
      <w:r w:rsidR="006321C3" w:rsidRPr="00F62BB9">
        <w:rPr>
          <w:rFonts w:asciiTheme="minorHAnsi" w:hAnsiTheme="minorHAnsi"/>
          <w:sz w:val="28"/>
        </w:rPr>
        <w:t xml:space="preserve">Find </w:t>
      </w:r>
      <w:r w:rsidR="00FD562B" w:rsidRPr="00F62BB9">
        <w:rPr>
          <w:rFonts w:asciiTheme="minorHAnsi" w:hAnsiTheme="minorHAnsi"/>
          <w:sz w:val="28"/>
        </w:rPr>
        <w:t xml:space="preserve">(factors of first  </w:t>
      </w:r>
      <w:r w:rsidR="00FD562B" w:rsidRPr="00F62BB9">
        <w:rPr>
          <w:rFonts w:asciiTheme="minorHAnsi" w:hAnsiTheme="minorHAnsi"/>
          <w:sz w:val="28"/>
        </w:rPr>
        <w:sym w:font="Symbol" w:char="F0B1"/>
      </w:r>
      <w:r w:rsidR="00FD562B" w:rsidRPr="00F62BB9">
        <w:rPr>
          <w:rFonts w:asciiTheme="minorHAnsi" w:hAnsiTheme="minorHAnsi"/>
          <w:sz w:val="28"/>
        </w:rPr>
        <w:t xml:space="preserve"> factors of last</w:t>
      </w:r>
      <w:proofErr w:type="gramStart"/>
      <w:r w:rsidR="00FD562B" w:rsidRPr="00F62BB9">
        <w:rPr>
          <w:rFonts w:asciiTheme="minorHAnsi" w:hAnsiTheme="minorHAnsi"/>
          <w:sz w:val="28"/>
        </w:rPr>
        <w:t>)(</w:t>
      </w:r>
      <w:proofErr w:type="gramEnd"/>
      <w:r w:rsidR="00FD562B" w:rsidRPr="00F62BB9">
        <w:rPr>
          <w:rFonts w:asciiTheme="minorHAnsi" w:hAnsiTheme="minorHAnsi"/>
          <w:sz w:val="28"/>
        </w:rPr>
        <w:t xml:space="preserve">factors of first </w:t>
      </w:r>
      <w:r w:rsidR="00FD562B" w:rsidRPr="00F62BB9">
        <w:rPr>
          <w:rFonts w:asciiTheme="minorHAnsi" w:hAnsiTheme="minorHAnsi"/>
          <w:sz w:val="28"/>
        </w:rPr>
        <w:sym w:font="Symbol" w:char="F0B1"/>
      </w:r>
      <w:r w:rsidR="00FD562B" w:rsidRPr="00F62BB9">
        <w:rPr>
          <w:rFonts w:asciiTheme="minorHAnsi" w:hAnsiTheme="minorHAnsi"/>
          <w:sz w:val="28"/>
        </w:rPr>
        <w:t xml:space="preserve"> factors of last) such that insides and outsides add/subtract to get middle term. Check – FOIL.</w:t>
      </w:r>
      <w:r w:rsidR="00D0580D" w:rsidRPr="00F62BB9">
        <w:rPr>
          <w:rFonts w:asciiTheme="minorHAnsi" w:hAnsiTheme="minorHAnsi"/>
          <w:sz w:val="28"/>
        </w:rPr>
        <w:t xml:space="preserve"> </w:t>
      </w:r>
    </w:p>
    <w:p w:rsidR="00D0580D" w:rsidRPr="00F62BB9" w:rsidRDefault="00D0580D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>For example x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– 6x + 8 </w:t>
      </w:r>
    </w:p>
    <w:p w:rsidR="00D0580D" w:rsidRPr="00F62BB9" w:rsidRDefault="00D0580D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 xml:space="preserve">Read it backward. What are factors of 8 that add to </w:t>
      </w:r>
      <w:r w:rsidR="006321C3" w:rsidRPr="00F62BB9">
        <w:rPr>
          <w:rFonts w:asciiTheme="minorHAnsi" w:hAnsiTheme="minorHAnsi"/>
          <w:sz w:val="28"/>
        </w:rPr>
        <w:t>–</w:t>
      </w:r>
      <w:r w:rsidRPr="00F62BB9">
        <w:rPr>
          <w:rFonts w:asciiTheme="minorHAnsi" w:hAnsiTheme="minorHAnsi"/>
          <w:sz w:val="28"/>
        </w:rPr>
        <w:t>6? Factors of 8 are 8 and 1 or 4 and 2. The 4 and 2 will add up to -6 if they are both negative. (x – 4)(x – 2) are the factors of x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– 6x + 8.</w:t>
      </w:r>
    </w:p>
    <w:p w:rsidR="00433224" w:rsidRPr="00F62BB9" w:rsidRDefault="00433224">
      <w:pPr>
        <w:rPr>
          <w:rFonts w:asciiTheme="minorHAnsi" w:hAnsiTheme="minorHAnsi"/>
          <w:sz w:val="28"/>
        </w:rPr>
      </w:pPr>
    </w:p>
    <w:p w:rsidR="00D0580D" w:rsidRPr="00F62BB9" w:rsidRDefault="00FD562B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Grouping </w:t>
      </w:r>
    </w:p>
    <w:p w:rsidR="00433224" w:rsidRPr="00F62BB9" w:rsidRDefault="00FD562B">
      <w:pPr>
        <w:rPr>
          <w:rFonts w:asciiTheme="minorHAnsi" w:hAnsiTheme="minorHAnsi"/>
          <w:sz w:val="28"/>
        </w:rPr>
      </w:pPr>
      <w:proofErr w:type="gramStart"/>
      <w:r w:rsidRPr="00F62BB9">
        <w:rPr>
          <w:rFonts w:asciiTheme="minorHAnsi" w:hAnsiTheme="minorHAnsi"/>
          <w:sz w:val="28"/>
        </w:rPr>
        <w:t xml:space="preserve">Factor out </w:t>
      </w:r>
      <w:r w:rsidR="006321C3" w:rsidRPr="00F62BB9">
        <w:rPr>
          <w:rFonts w:asciiTheme="minorHAnsi" w:hAnsiTheme="minorHAnsi"/>
          <w:sz w:val="28"/>
        </w:rPr>
        <w:t xml:space="preserve">the </w:t>
      </w:r>
      <w:r w:rsidRPr="00F62BB9">
        <w:rPr>
          <w:rFonts w:asciiTheme="minorHAnsi" w:hAnsiTheme="minorHAnsi"/>
          <w:sz w:val="28"/>
        </w:rPr>
        <w:t>GCF of 1</w:t>
      </w:r>
      <w:r w:rsidRPr="00F62BB9">
        <w:rPr>
          <w:rFonts w:asciiTheme="minorHAnsi" w:hAnsiTheme="minorHAnsi"/>
          <w:sz w:val="28"/>
          <w:vertAlign w:val="superscript"/>
        </w:rPr>
        <w:t>st</w:t>
      </w:r>
      <w:r w:rsidRPr="00F62BB9">
        <w:rPr>
          <w:rFonts w:asciiTheme="minorHAnsi" w:hAnsiTheme="minorHAnsi"/>
          <w:sz w:val="28"/>
        </w:rPr>
        <w:t xml:space="preserve"> two terms and </w:t>
      </w:r>
      <w:r w:rsidR="006321C3" w:rsidRPr="00F62BB9">
        <w:rPr>
          <w:rFonts w:asciiTheme="minorHAnsi" w:hAnsiTheme="minorHAnsi"/>
          <w:sz w:val="28"/>
        </w:rPr>
        <w:t xml:space="preserve">the </w:t>
      </w:r>
      <w:r w:rsidRPr="00F62BB9">
        <w:rPr>
          <w:rFonts w:asciiTheme="minorHAnsi" w:hAnsiTheme="minorHAnsi"/>
          <w:sz w:val="28"/>
        </w:rPr>
        <w:t>GCF of last two terms.</w:t>
      </w:r>
      <w:proofErr w:type="gramEnd"/>
      <w:r w:rsidRPr="00F62BB9">
        <w:rPr>
          <w:rFonts w:asciiTheme="minorHAnsi" w:hAnsiTheme="minorHAnsi"/>
          <w:sz w:val="28"/>
        </w:rPr>
        <w:t xml:space="preserve">  Success if same factors occur in both.  If so, write what they share in one parenthesis and what’s left in another.  If not, regroup.  Check – FOIL.</w:t>
      </w:r>
    </w:p>
    <w:p w:rsidR="00433224" w:rsidRPr="00F62BB9" w:rsidRDefault="00433224">
      <w:pPr>
        <w:rPr>
          <w:rFonts w:asciiTheme="minorHAnsi" w:hAnsiTheme="minorHAnsi"/>
          <w:sz w:val="28"/>
        </w:rPr>
      </w:pPr>
    </w:p>
    <w:p w:rsidR="00D0580D" w:rsidRPr="00F62BB9" w:rsidRDefault="00FD562B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B9">
        <w:rPr>
          <w:rFonts w:asciiTheme="minorHAnsi" w:hAnsiTheme="minorHAnsi"/>
          <w:b/>
          <w:noProof/>
          <w:color w:val="50170C"/>
          <w:position w:val="-1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 and Difference of Two Cubes</w:t>
      </w:r>
    </w:p>
    <w:p w:rsidR="00433224" w:rsidRPr="00F62BB9" w:rsidRDefault="006321C3">
      <w:pPr>
        <w:rPr>
          <w:rFonts w:asciiTheme="minorHAnsi" w:hAnsiTheme="minorHAnsi"/>
          <w:sz w:val="28"/>
        </w:rPr>
      </w:pPr>
      <w:r w:rsidRPr="00F62BB9">
        <w:rPr>
          <w:rFonts w:asciiTheme="minorHAnsi" w:hAnsiTheme="minorHAnsi"/>
          <w:sz w:val="28"/>
        </w:rPr>
        <w:t>The r</w:t>
      </w:r>
      <w:r w:rsidR="00D0580D" w:rsidRPr="00F62BB9">
        <w:rPr>
          <w:rFonts w:asciiTheme="minorHAnsi" w:hAnsiTheme="minorHAnsi"/>
          <w:sz w:val="28"/>
        </w:rPr>
        <w:t>esult is a b</w:t>
      </w:r>
      <w:r w:rsidR="00FD562B" w:rsidRPr="00F62BB9">
        <w:rPr>
          <w:rFonts w:asciiTheme="minorHAnsi" w:hAnsiTheme="minorHAnsi"/>
          <w:sz w:val="28"/>
        </w:rPr>
        <w:t>inomial times a trinomial.  Binomial is the same as the original with 3</w:t>
      </w:r>
      <w:r w:rsidR="00FD562B" w:rsidRPr="00F62BB9">
        <w:rPr>
          <w:rFonts w:asciiTheme="minorHAnsi" w:hAnsiTheme="minorHAnsi"/>
          <w:sz w:val="28"/>
          <w:vertAlign w:val="superscript"/>
        </w:rPr>
        <w:t>rd</w:t>
      </w:r>
      <w:r w:rsidR="00FD562B" w:rsidRPr="00F62BB9">
        <w:rPr>
          <w:rFonts w:asciiTheme="minorHAnsi" w:hAnsiTheme="minorHAnsi"/>
          <w:sz w:val="28"/>
        </w:rPr>
        <w:t xml:space="preserve"> powers removed.  Trinomial begins with the first term of the binomial squared, a change of signs, the product of both terms, a plus sign, the last term squared.  u</w:t>
      </w:r>
      <w:r w:rsidR="00FD562B" w:rsidRPr="00F62BB9">
        <w:rPr>
          <w:rFonts w:asciiTheme="minorHAnsi" w:hAnsiTheme="minorHAnsi"/>
          <w:sz w:val="28"/>
          <w:vertAlign w:val="superscript"/>
        </w:rPr>
        <w:t>3</w:t>
      </w:r>
      <w:r w:rsidR="00FD562B" w:rsidRPr="00F62BB9">
        <w:rPr>
          <w:rFonts w:asciiTheme="minorHAnsi" w:hAnsiTheme="minorHAnsi"/>
          <w:sz w:val="28"/>
        </w:rPr>
        <w:t xml:space="preserve"> + v</w:t>
      </w:r>
      <w:r w:rsidR="00FD562B" w:rsidRPr="00F62BB9">
        <w:rPr>
          <w:rFonts w:asciiTheme="minorHAnsi" w:hAnsiTheme="minorHAnsi"/>
          <w:sz w:val="28"/>
          <w:vertAlign w:val="superscript"/>
        </w:rPr>
        <w:t>3</w:t>
      </w:r>
      <w:r w:rsidR="00FD562B" w:rsidRPr="00F62BB9">
        <w:rPr>
          <w:rFonts w:asciiTheme="minorHAnsi" w:hAnsiTheme="minorHAnsi"/>
          <w:sz w:val="28"/>
        </w:rPr>
        <w:t xml:space="preserve"> = (u + v</w:t>
      </w:r>
      <w:proofErr w:type="gramStart"/>
      <w:r w:rsidR="00FD562B" w:rsidRPr="00F62BB9">
        <w:rPr>
          <w:rFonts w:asciiTheme="minorHAnsi" w:hAnsiTheme="minorHAnsi"/>
          <w:sz w:val="28"/>
        </w:rPr>
        <w:t>)(</w:t>
      </w:r>
      <w:proofErr w:type="gramEnd"/>
      <w:r w:rsidR="00FD562B" w:rsidRPr="00F62BB9">
        <w:rPr>
          <w:rFonts w:asciiTheme="minorHAnsi" w:hAnsiTheme="minorHAnsi"/>
          <w:sz w:val="28"/>
        </w:rPr>
        <w:t>u</w:t>
      </w:r>
      <w:r w:rsidR="00FD562B" w:rsidRPr="00F62BB9">
        <w:rPr>
          <w:rFonts w:asciiTheme="minorHAnsi" w:hAnsiTheme="minorHAnsi"/>
          <w:sz w:val="28"/>
          <w:vertAlign w:val="superscript"/>
        </w:rPr>
        <w:t>2</w:t>
      </w:r>
      <w:r w:rsidR="00FD562B" w:rsidRPr="00F62BB9">
        <w:rPr>
          <w:rFonts w:asciiTheme="minorHAnsi" w:hAnsiTheme="minorHAnsi"/>
          <w:sz w:val="28"/>
        </w:rPr>
        <w:t xml:space="preserve"> – </w:t>
      </w:r>
      <w:proofErr w:type="spellStart"/>
      <w:r w:rsidR="00FD562B" w:rsidRPr="00F62BB9">
        <w:rPr>
          <w:rFonts w:asciiTheme="minorHAnsi" w:hAnsiTheme="minorHAnsi"/>
          <w:sz w:val="28"/>
        </w:rPr>
        <w:t>uv</w:t>
      </w:r>
      <w:proofErr w:type="spellEnd"/>
      <w:r w:rsidR="00FD562B" w:rsidRPr="00F62BB9">
        <w:rPr>
          <w:rFonts w:asciiTheme="minorHAnsi" w:hAnsiTheme="minorHAnsi"/>
          <w:sz w:val="28"/>
        </w:rPr>
        <w:t xml:space="preserve"> + v</w:t>
      </w:r>
      <w:r w:rsidR="00FD562B" w:rsidRPr="00F62BB9">
        <w:rPr>
          <w:rFonts w:asciiTheme="minorHAnsi" w:hAnsiTheme="minorHAnsi"/>
          <w:sz w:val="28"/>
          <w:vertAlign w:val="superscript"/>
        </w:rPr>
        <w:t>2</w:t>
      </w:r>
      <w:r w:rsidR="00FD562B" w:rsidRPr="00F62BB9">
        <w:rPr>
          <w:rFonts w:asciiTheme="minorHAnsi" w:hAnsiTheme="minorHAnsi"/>
          <w:sz w:val="28"/>
        </w:rPr>
        <w:t>) or</w:t>
      </w:r>
    </w:p>
    <w:p w:rsidR="00433224" w:rsidRPr="00F62BB9" w:rsidRDefault="00FD562B">
      <w:pPr>
        <w:rPr>
          <w:sz w:val="28"/>
        </w:rPr>
      </w:pPr>
      <w:r w:rsidRPr="00F62BB9">
        <w:rPr>
          <w:rFonts w:asciiTheme="minorHAnsi" w:hAnsiTheme="minorHAnsi"/>
          <w:sz w:val="28"/>
        </w:rPr>
        <w:t>u</w:t>
      </w:r>
      <w:r w:rsidRPr="00F62BB9">
        <w:rPr>
          <w:rFonts w:asciiTheme="minorHAnsi" w:hAnsiTheme="minorHAnsi"/>
          <w:sz w:val="28"/>
          <w:vertAlign w:val="superscript"/>
        </w:rPr>
        <w:t>3</w:t>
      </w:r>
      <w:r w:rsidRPr="00F62BB9">
        <w:rPr>
          <w:rFonts w:asciiTheme="minorHAnsi" w:hAnsiTheme="minorHAnsi"/>
          <w:sz w:val="28"/>
        </w:rPr>
        <w:t xml:space="preserve"> – v</w:t>
      </w:r>
      <w:r w:rsidRPr="00F62BB9">
        <w:rPr>
          <w:rFonts w:asciiTheme="minorHAnsi" w:hAnsiTheme="minorHAnsi"/>
          <w:sz w:val="28"/>
          <w:vertAlign w:val="superscript"/>
        </w:rPr>
        <w:t>3</w:t>
      </w:r>
      <w:r w:rsidRPr="00F62BB9">
        <w:rPr>
          <w:rFonts w:asciiTheme="minorHAnsi" w:hAnsiTheme="minorHAnsi"/>
          <w:sz w:val="28"/>
        </w:rPr>
        <w:t xml:space="preserve"> = (u – v</w:t>
      </w:r>
      <w:proofErr w:type="gramStart"/>
      <w:r w:rsidRPr="00F62BB9">
        <w:rPr>
          <w:rFonts w:asciiTheme="minorHAnsi" w:hAnsiTheme="minorHAnsi"/>
          <w:sz w:val="28"/>
        </w:rPr>
        <w:t>)(</w:t>
      </w:r>
      <w:proofErr w:type="gramEnd"/>
      <w:r w:rsidRPr="00F62BB9">
        <w:rPr>
          <w:rFonts w:asciiTheme="minorHAnsi" w:hAnsiTheme="minorHAnsi"/>
          <w:sz w:val="28"/>
        </w:rPr>
        <w:t>u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 xml:space="preserve"> + </w:t>
      </w:r>
      <w:proofErr w:type="spellStart"/>
      <w:r w:rsidRPr="00F62BB9">
        <w:rPr>
          <w:rFonts w:asciiTheme="minorHAnsi" w:hAnsiTheme="minorHAnsi"/>
          <w:sz w:val="28"/>
        </w:rPr>
        <w:t>uv</w:t>
      </w:r>
      <w:proofErr w:type="spellEnd"/>
      <w:r w:rsidRPr="00F62BB9">
        <w:rPr>
          <w:rFonts w:asciiTheme="minorHAnsi" w:hAnsiTheme="minorHAnsi"/>
          <w:sz w:val="28"/>
        </w:rPr>
        <w:t xml:space="preserve"> + v</w:t>
      </w:r>
      <w:r w:rsidRPr="00F62BB9">
        <w:rPr>
          <w:rFonts w:asciiTheme="minorHAnsi" w:hAnsiTheme="minorHAnsi"/>
          <w:sz w:val="28"/>
          <w:vertAlign w:val="superscript"/>
        </w:rPr>
        <w:t>2</w:t>
      </w:r>
      <w:r w:rsidRPr="00F62BB9">
        <w:rPr>
          <w:rFonts w:asciiTheme="minorHAnsi" w:hAnsiTheme="minorHAnsi"/>
          <w:sz w:val="28"/>
        </w:rPr>
        <w:t>)</w:t>
      </w:r>
    </w:p>
    <w:p w:rsidR="00FD562B" w:rsidRPr="00F62BB9" w:rsidRDefault="00FD562B">
      <w:pPr>
        <w:rPr>
          <w:sz w:val="28"/>
        </w:rPr>
      </w:pPr>
    </w:p>
    <w:sectPr w:rsidR="00FD562B" w:rsidRPr="00F62BB9" w:rsidSect="00F62BB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1B" w:rsidRDefault="0007501B" w:rsidP="001C7751">
      <w:r>
        <w:separator/>
      </w:r>
    </w:p>
  </w:endnote>
  <w:endnote w:type="continuationSeparator" w:id="0">
    <w:p w:rsidR="0007501B" w:rsidRDefault="0007501B" w:rsidP="001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Muffera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51" w:rsidRDefault="001C7751">
    <w:pPr>
      <w:pStyle w:val="Footer"/>
    </w:pPr>
    <w:r>
      <w:t>© Systry.com 201</w:t>
    </w:r>
    <w:r w:rsidR="00F90F2F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1B" w:rsidRDefault="0007501B" w:rsidP="001C7751">
      <w:r>
        <w:separator/>
      </w:r>
    </w:p>
  </w:footnote>
  <w:footnote w:type="continuationSeparator" w:id="0">
    <w:p w:rsidR="0007501B" w:rsidRDefault="0007501B" w:rsidP="001C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6"/>
    <w:rsid w:val="0007501B"/>
    <w:rsid w:val="001C7751"/>
    <w:rsid w:val="00372906"/>
    <w:rsid w:val="00433224"/>
    <w:rsid w:val="006321C3"/>
    <w:rsid w:val="00D0580D"/>
    <w:rsid w:val="00E76D71"/>
    <w:rsid w:val="00F62BB9"/>
    <w:rsid w:val="00F90F2F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51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E76D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51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E76D7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Strategies</vt:lpstr>
    </vt:vector>
  </TitlesOfParts>
  <Company>Bellevue Public Schools</Company>
  <LinksUpToDate>false</LinksUpToDate>
  <CharactersWithSpaces>1593</CharactersWithSpaces>
  <SharedDoc>false</SharedDoc>
  <HLinks>
    <vt:vector size="42" baseType="variant">
      <vt:variant>
        <vt:i4>1835034</vt:i4>
      </vt:variant>
      <vt:variant>
        <vt:i4>1186</vt:i4>
      </vt:variant>
      <vt:variant>
        <vt:i4>1026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1188</vt:i4>
      </vt:variant>
      <vt:variant>
        <vt:i4>1027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1192</vt:i4>
      </vt:variant>
      <vt:variant>
        <vt:i4>1032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1203</vt:i4>
      </vt:variant>
      <vt:variant>
        <vt:i4>1028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1206</vt:i4>
      </vt:variant>
      <vt:variant>
        <vt:i4>1029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1219</vt:i4>
      </vt:variant>
      <vt:variant>
        <vt:i4>1030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  <vt:variant>
        <vt:i4>1835034</vt:i4>
      </vt:variant>
      <vt:variant>
        <vt:i4>1223</vt:i4>
      </vt:variant>
      <vt:variant>
        <vt:i4>1031</vt:i4>
      </vt:variant>
      <vt:variant>
        <vt:i4>1</vt:i4>
      </vt:variant>
      <vt:variant>
        <vt:lpwstr>D:\mhp\Common\MSShared\Clipart\homeprem\hmprdir1\BD15708_.WMF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Strategies</dc:title>
  <dc:creator>benders</dc:creator>
  <cp:lastModifiedBy>Bender Family</cp:lastModifiedBy>
  <cp:revision>5</cp:revision>
  <dcterms:created xsi:type="dcterms:W3CDTF">2014-12-30T04:13:00Z</dcterms:created>
  <dcterms:modified xsi:type="dcterms:W3CDTF">2015-01-11T18:45:00Z</dcterms:modified>
</cp:coreProperties>
</file>